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F64C08">
        <w:rPr>
          <w:rFonts w:ascii="Times New Roman" w:hAnsi="Times New Roman"/>
          <w:color w:val="000000"/>
          <w:sz w:val="24"/>
          <w:szCs w:val="24"/>
        </w:rPr>
        <w:t>Миякинский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C17B82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F64C08" w:rsidRPr="00F64C08">
              <w:t>Миякинский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F64C08" w:rsidRPr="00F64C08">
              <w:t>Миякинский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C17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C17B82">
              <w:rPr>
                <w:sz w:val="24"/>
                <w:szCs w:val="24"/>
              </w:rPr>
              <w:t>450</w:t>
            </w:r>
            <w:bookmarkStart w:id="0" w:name="_GoBack"/>
            <w:bookmarkEnd w:id="0"/>
            <w:r w:rsidR="00345F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F64C08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402048108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77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F64C08" w:rsidRPr="00F64C08">
              <w:rPr>
                <w:i/>
              </w:rPr>
              <w:t>Миякинский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C17B82">
              <w:rPr>
                <w:rFonts w:ascii="Calibri" w:hAnsi="Calibri" w:cs="Calibri"/>
                <w:sz w:val="24"/>
                <w:szCs w:val="24"/>
              </w:rPr>
              <w:t>4</w:t>
            </w:r>
            <w:r w:rsidR="00345F9D">
              <w:rPr>
                <w:rFonts w:ascii="Calibri" w:hAnsi="Calibri" w:cs="Calibri"/>
                <w:sz w:val="24"/>
                <w:szCs w:val="24"/>
              </w:rPr>
              <w:t>5</w:t>
            </w:r>
            <w:r w:rsidR="00C17B82">
              <w:rPr>
                <w:rFonts w:ascii="Calibri" w:hAnsi="Calibri" w:cs="Calibri"/>
                <w:sz w:val="24"/>
                <w:szCs w:val="24"/>
              </w:rPr>
              <w:t>0</w:t>
            </w:r>
            <w:r w:rsidR="00345F9D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средств временного распоряжения)</w:t>
            </w:r>
          </w:p>
        </w:tc>
        <w:tc>
          <w:tcPr>
            <w:tcW w:w="4185" w:type="dxa"/>
          </w:tcPr>
          <w:p w:rsidR="008F47D9" w:rsidRDefault="00F64C08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F64C08">
              <w:rPr>
                <w:rFonts w:ascii="Calibri" w:hAnsi="Calibri" w:cs="Calibri"/>
                <w:sz w:val="24"/>
                <w:szCs w:val="24"/>
              </w:rPr>
              <w:t>40302810665773400635</w:t>
            </w:r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345F9D"/>
    <w:rsid w:val="004B3138"/>
    <w:rsid w:val="005B6314"/>
    <w:rsid w:val="00665E64"/>
    <w:rsid w:val="0076346F"/>
    <w:rsid w:val="007825B7"/>
    <w:rsid w:val="008F47D9"/>
    <w:rsid w:val="00905A8F"/>
    <w:rsid w:val="009E535A"/>
    <w:rsid w:val="00A9617D"/>
    <w:rsid w:val="00AB2815"/>
    <w:rsid w:val="00B01050"/>
    <w:rsid w:val="00C17B82"/>
    <w:rsid w:val="00E115B1"/>
    <w:rsid w:val="00E5210B"/>
    <w:rsid w:val="00F64C08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7678-D009-488E-B996-D467941D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11</cp:revision>
  <cp:lastPrinted>2020-12-01T09:44:00Z</cp:lastPrinted>
  <dcterms:created xsi:type="dcterms:W3CDTF">2020-11-24T07:30:00Z</dcterms:created>
  <dcterms:modified xsi:type="dcterms:W3CDTF">2020-12-01T10:38:00Z</dcterms:modified>
</cp:coreProperties>
</file>