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7E" w:rsidRPr="00BF55C3" w:rsidRDefault="00A0697E" w:rsidP="00A0697E">
      <w:pPr>
        <w:spacing w:after="0" w:line="240" w:lineRule="auto"/>
        <w:jc w:val="center"/>
        <w:rPr>
          <w:rFonts w:ascii="Arial" w:hAnsi="Arial" w:cs="Arial"/>
          <w:sz w:val="24"/>
          <w:szCs w:val="24"/>
          <w:lang w:eastAsia="ru-RU"/>
        </w:rPr>
      </w:pPr>
      <w:r w:rsidRPr="00BF55C3">
        <w:rPr>
          <w:rFonts w:ascii="Arial" w:hAnsi="Arial" w:cs="Arial"/>
          <w:sz w:val="24"/>
          <w:szCs w:val="24"/>
          <w:lang w:eastAsia="ru-RU"/>
        </w:rPr>
        <w:t>Администрация сельского поселения Миякинский сельсовет муниципального района Миякинский район Республики Башкортостан</w:t>
      </w:r>
    </w:p>
    <w:p w:rsidR="00A0697E" w:rsidRPr="00BF55C3" w:rsidRDefault="00A0697E" w:rsidP="00A0697E">
      <w:pPr>
        <w:spacing w:after="0" w:line="240" w:lineRule="auto"/>
        <w:jc w:val="center"/>
        <w:rPr>
          <w:rFonts w:ascii="Arial" w:hAnsi="Arial" w:cs="Arial"/>
          <w:sz w:val="24"/>
          <w:szCs w:val="24"/>
          <w:lang w:eastAsia="ru-RU"/>
        </w:rPr>
      </w:pPr>
    </w:p>
    <w:p w:rsidR="00A0697E" w:rsidRPr="00BF55C3" w:rsidRDefault="00A0697E" w:rsidP="00A0697E">
      <w:pPr>
        <w:spacing w:after="0" w:line="240" w:lineRule="auto"/>
        <w:jc w:val="center"/>
        <w:rPr>
          <w:rFonts w:ascii="Arial" w:hAnsi="Arial" w:cs="Arial"/>
          <w:sz w:val="24"/>
          <w:szCs w:val="24"/>
          <w:lang w:eastAsia="ru-RU"/>
        </w:rPr>
      </w:pPr>
    </w:p>
    <w:p w:rsidR="00A0697E" w:rsidRPr="00BF55C3" w:rsidRDefault="00A0697E" w:rsidP="00A0697E">
      <w:pPr>
        <w:spacing w:after="0" w:line="240" w:lineRule="auto"/>
        <w:jc w:val="center"/>
        <w:rPr>
          <w:rFonts w:ascii="Arial" w:hAnsi="Arial" w:cs="Arial"/>
          <w:sz w:val="24"/>
          <w:szCs w:val="24"/>
          <w:lang w:eastAsia="ru-RU"/>
        </w:rPr>
      </w:pPr>
      <w:r w:rsidRPr="00BF55C3">
        <w:rPr>
          <w:rFonts w:ascii="Arial" w:hAnsi="Arial" w:cs="Arial"/>
          <w:sz w:val="24"/>
          <w:szCs w:val="24"/>
          <w:lang w:eastAsia="ru-RU"/>
        </w:rPr>
        <w:t>ПОСТАНОВЛЕНИЕ</w:t>
      </w:r>
    </w:p>
    <w:p w:rsidR="00A0697E" w:rsidRPr="00BF55C3" w:rsidRDefault="00A0697E" w:rsidP="00A0697E">
      <w:pPr>
        <w:spacing w:after="0" w:line="240" w:lineRule="auto"/>
        <w:jc w:val="center"/>
        <w:rPr>
          <w:rFonts w:ascii="Arial" w:hAnsi="Arial" w:cs="Arial"/>
          <w:sz w:val="24"/>
          <w:szCs w:val="24"/>
          <w:lang w:eastAsia="ru-RU"/>
        </w:rPr>
      </w:pPr>
      <w:r>
        <w:rPr>
          <w:rFonts w:ascii="Arial" w:hAnsi="Arial" w:cs="Arial"/>
          <w:sz w:val="24"/>
          <w:szCs w:val="24"/>
          <w:lang w:eastAsia="ru-RU"/>
        </w:rPr>
        <w:t>24</w:t>
      </w:r>
      <w:r w:rsidRPr="00BF55C3">
        <w:rPr>
          <w:rFonts w:ascii="Arial" w:hAnsi="Arial" w:cs="Arial"/>
          <w:sz w:val="24"/>
          <w:szCs w:val="24"/>
          <w:lang w:eastAsia="ru-RU"/>
        </w:rPr>
        <w:t xml:space="preserve"> </w:t>
      </w:r>
      <w:r>
        <w:rPr>
          <w:rFonts w:ascii="Arial" w:hAnsi="Arial" w:cs="Arial"/>
          <w:sz w:val="24"/>
          <w:szCs w:val="24"/>
          <w:lang w:eastAsia="ru-RU"/>
        </w:rPr>
        <w:t>мая</w:t>
      </w:r>
      <w:r w:rsidRPr="00BF55C3">
        <w:rPr>
          <w:rFonts w:ascii="Arial" w:hAnsi="Arial" w:cs="Arial"/>
          <w:sz w:val="24"/>
          <w:szCs w:val="24"/>
          <w:lang w:eastAsia="ru-RU"/>
        </w:rPr>
        <w:t xml:space="preserve"> 201</w:t>
      </w:r>
      <w:r>
        <w:rPr>
          <w:rFonts w:ascii="Arial" w:hAnsi="Arial" w:cs="Arial"/>
          <w:sz w:val="24"/>
          <w:szCs w:val="24"/>
          <w:lang w:eastAsia="ru-RU"/>
        </w:rPr>
        <w:t>8</w:t>
      </w:r>
      <w:r w:rsidRPr="00BF55C3">
        <w:rPr>
          <w:rFonts w:ascii="Arial" w:hAnsi="Arial" w:cs="Arial"/>
          <w:sz w:val="24"/>
          <w:szCs w:val="24"/>
          <w:lang w:eastAsia="ru-RU"/>
        </w:rPr>
        <w:t xml:space="preserve"> года № </w:t>
      </w:r>
      <w:r>
        <w:rPr>
          <w:rFonts w:ascii="Arial" w:hAnsi="Arial" w:cs="Arial"/>
          <w:sz w:val="24"/>
          <w:szCs w:val="24"/>
          <w:lang w:eastAsia="ru-RU"/>
        </w:rPr>
        <w:t>98</w:t>
      </w:r>
    </w:p>
    <w:p w:rsidR="00A0697E" w:rsidRDefault="00A0697E" w:rsidP="00A0697E">
      <w:pPr>
        <w:spacing w:after="0" w:line="240" w:lineRule="auto"/>
        <w:jc w:val="center"/>
        <w:rPr>
          <w:rFonts w:ascii="Arial" w:hAnsi="Arial" w:cs="Arial"/>
          <w:sz w:val="24"/>
          <w:szCs w:val="24"/>
          <w:lang w:eastAsia="ru-RU"/>
        </w:rPr>
      </w:pPr>
    </w:p>
    <w:p w:rsidR="00A0697E" w:rsidRDefault="00A0697E" w:rsidP="00A0697E">
      <w:pPr>
        <w:spacing w:after="0"/>
        <w:jc w:val="center"/>
        <w:rPr>
          <w:rFonts w:ascii="Arial" w:hAnsi="Arial" w:cs="Arial"/>
          <w:sz w:val="24"/>
          <w:szCs w:val="24"/>
          <w:lang w:eastAsia="ru-RU"/>
        </w:rPr>
      </w:pP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О внесени</w:t>
      </w:r>
      <w:r>
        <w:rPr>
          <w:rFonts w:ascii="Arial" w:hAnsi="Arial" w:cs="Arial"/>
          <w:bCs/>
          <w:sz w:val="24"/>
          <w:szCs w:val="24"/>
          <w:lang w:eastAsia="ru-RU"/>
        </w:rPr>
        <w:t>и</w:t>
      </w:r>
      <w:r w:rsidRPr="00536318">
        <w:rPr>
          <w:rFonts w:ascii="Arial" w:hAnsi="Arial" w:cs="Arial"/>
          <w:bCs/>
          <w:sz w:val="24"/>
          <w:szCs w:val="24"/>
          <w:lang w:eastAsia="ru-RU"/>
        </w:rPr>
        <w:t xml:space="preserve"> изменений в постановление № 12 от 10.01.2017 г.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сельского поселения Миякинский сельсовет муниципального района Миякинский район Республики Башкортостан»»</w:t>
      </w:r>
    </w:p>
    <w:p w:rsidR="00A0697E" w:rsidRPr="00536318" w:rsidRDefault="00A0697E" w:rsidP="00A0697E">
      <w:pPr>
        <w:spacing w:after="0" w:line="240" w:lineRule="auto"/>
        <w:ind w:firstLine="567"/>
        <w:jc w:val="both"/>
        <w:rPr>
          <w:rFonts w:ascii="Arial" w:hAnsi="Arial" w:cs="Arial"/>
          <w:bCs/>
          <w:sz w:val="24"/>
          <w:szCs w:val="24"/>
          <w:lang w:eastAsia="ru-RU"/>
        </w:rPr>
      </w:pP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В соответствии с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Миякинский сельсовет муниципального района Миякинский район Республики Башкортостан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ПОСТАНОВЛЯЕТ:</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1.</w:t>
      </w:r>
      <w:r>
        <w:rPr>
          <w:rFonts w:ascii="Arial" w:hAnsi="Arial" w:cs="Arial"/>
          <w:bCs/>
          <w:sz w:val="24"/>
          <w:szCs w:val="24"/>
          <w:lang w:eastAsia="ru-RU"/>
        </w:rPr>
        <w:t xml:space="preserve"> </w:t>
      </w:r>
      <w:r w:rsidRPr="00536318">
        <w:rPr>
          <w:rFonts w:ascii="Arial" w:hAnsi="Arial" w:cs="Arial"/>
          <w:bCs/>
          <w:sz w:val="24"/>
          <w:szCs w:val="24"/>
          <w:lang w:eastAsia="ru-RU"/>
        </w:rPr>
        <w:t>В пункте 2.15.2 в подпункте 7 исключить слово «печати»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2.</w:t>
      </w:r>
      <w:r>
        <w:rPr>
          <w:rFonts w:ascii="Arial" w:hAnsi="Arial" w:cs="Arial"/>
          <w:bCs/>
          <w:sz w:val="24"/>
          <w:szCs w:val="24"/>
          <w:lang w:eastAsia="ru-RU"/>
        </w:rPr>
        <w:t xml:space="preserve"> </w:t>
      </w:r>
      <w:r w:rsidRPr="00536318">
        <w:rPr>
          <w:rFonts w:ascii="Arial" w:hAnsi="Arial" w:cs="Arial"/>
          <w:bCs/>
          <w:sz w:val="24"/>
          <w:szCs w:val="24"/>
          <w:lang w:eastAsia="ru-RU"/>
        </w:rPr>
        <w:t xml:space="preserve">В пункте 2.15.2 подпункт 2 читать в новой редакции «несоответствие заявления Приложению № 2 к Административному регламенту»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3.</w:t>
      </w:r>
      <w:r>
        <w:rPr>
          <w:rFonts w:ascii="Arial" w:hAnsi="Arial" w:cs="Arial"/>
          <w:bCs/>
          <w:sz w:val="24"/>
          <w:szCs w:val="24"/>
          <w:lang w:eastAsia="ru-RU"/>
        </w:rPr>
        <w:t xml:space="preserve"> </w:t>
      </w:r>
      <w:r w:rsidRPr="00536318">
        <w:rPr>
          <w:rFonts w:ascii="Arial" w:hAnsi="Arial" w:cs="Arial"/>
          <w:bCs/>
          <w:sz w:val="24"/>
          <w:szCs w:val="24"/>
          <w:lang w:eastAsia="ru-RU"/>
        </w:rPr>
        <w:t>Пункт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читать в новой редакции (приложение 1).</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4. Настоящее постановление опубликовать в сети общего доступа «Интернет» на официальном сайте администрации сельского поселения Миякинский сельсовет муниципального района Миякинский район Республики Башкортостан http://spmiyaki.ru/ и обнародовать на информационном стенде администрации сельского поселения Миякинский сельсовет муниципального района Миякинский район Республики Башкортостан, расположенном в здании администрации сельского поселения Миякинский сельсовет муниципального района Миякинский район Республики Башкортостан.</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 Контроль за исполнением настоящего постановления оставляю за собой.</w:t>
      </w:r>
    </w:p>
    <w:p w:rsidR="00A0697E" w:rsidRPr="00536318" w:rsidRDefault="00A0697E" w:rsidP="00A0697E">
      <w:pPr>
        <w:spacing w:after="0" w:line="240" w:lineRule="auto"/>
        <w:ind w:firstLine="567"/>
        <w:jc w:val="both"/>
        <w:rPr>
          <w:rFonts w:ascii="Arial" w:hAnsi="Arial" w:cs="Arial"/>
          <w:bCs/>
          <w:sz w:val="24"/>
          <w:szCs w:val="24"/>
          <w:lang w:eastAsia="ru-RU"/>
        </w:rPr>
      </w:pPr>
    </w:p>
    <w:p w:rsidR="00A0697E" w:rsidRPr="00536318" w:rsidRDefault="00A0697E" w:rsidP="00A0697E">
      <w:pPr>
        <w:spacing w:after="0" w:line="240" w:lineRule="auto"/>
        <w:ind w:firstLine="567"/>
        <w:jc w:val="both"/>
        <w:rPr>
          <w:rFonts w:ascii="Arial" w:hAnsi="Arial" w:cs="Arial"/>
          <w:bCs/>
          <w:sz w:val="24"/>
          <w:szCs w:val="24"/>
          <w:lang w:eastAsia="ru-RU"/>
        </w:rPr>
      </w:pPr>
    </w:p>
    <w:p w:rsidR="00A0697E" w:rsidRPr="00536318" w:rsidRDefault="00A0697E" w:rsidP="00A0697E">
      <w:pPr>
        <w:spacing w:after="0" w:line="240" w:lineRule="auto"/>
        <w:ind w:firstLine="567"/>
        <w:jc w:val="both"/>
        <w:rPr>
          <w:rFonts w:ascii="Arial" w:hAnsi="Arial" w:cs="Arial"/>
          <w:bCs/>
          <w:sz w:val="24"/>
          <w:szCs w:val="24"/>
          <w:lang w:eastAsia="ru-RU"/>
        </w:rPr>
      </w:pP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Глава сельского поселения</w:t>
      </w: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Миякинский сельсовет</w:t>
      </w: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 xml:space="preserve">Муниципального района </w:t>
      </w: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Миякинский район</w:t>
      </w:r>
    </w:p>
    <w:p w:rsidR="00A0697E"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Республики Башкортостан</w:t>
      </w: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И.Х. Хасаев</w:t>
      </w:r>
    </w:p>
    <w:p w:rsidR="00A0697E" w:rsidRPr="00536318" w:rsidRDefault="00A0697E" w:rsidP="00A0697E">
      <w:pPr>
        <w:spacing w:after="0" w:line="240" w:lineRule="auto"/>
        <w:ind w:firstLine="567"/>
        <w:jc w:val="right"/>
        <w:rPr>
          <w:rFonts w:ascii="Arial" w:hAnsi="Arial" w:cs="Arial"/>
          <w:bCs/>
          <w:sz w:val="24"/>
          <w:szCs w:val="24"/>
          <w:lang w:eastAsia="ru-RU"/>
        </w:rPr>
      </w:pPr>
    </w:p>
    <w:p w:rsidR="00A0697E" w:rsidRPr="00536318" w:rsidRDefault="00A0697E" w:rsidP="00A0697E">
      <w:pPr>
        <w:spacing w:after="0" w:line="240" w:lineRule="auto"/>
        <w:ind w:firstLine="567"/>
        <w:jc w:val="right"/>
        <w:rPr>
          <w:rFonts w:ascii="Arial" w:hAnsi="Arial" w:cs="Arial"/>
          <w:bCs/>
          <w:sz w:val="24"/>
          <w:szCs w:val="24"/>
          <w:lang w:eastAsia="ru-RU"/>
        </w:rPr>
      </w:pPr>
    </w:p>
    <w:p w:rsidR="00A0697E" w:rsidRPr="00536318" w:rsidRDefault="00A0697E" w:rsidP="00A0697E">
      <w:pPr>
        <w:spacing w:after="0" w:line="240" w:lineRule="auto"/>
        <w:ind w:firstLine="567"/>
        <w:jc w:val="right"/>
        <w:rPr>
          <w:rFonts w:ascii="Arial" w:hAnsi="Arial" w:cs="Arial"/>
          <w:bCs/>
          <w:sz w:val="24"/>
          <w:szCs w:val="24"/>
          <w:lang w:eastAsia="ru-RU"/>
        </w:rPr>
      </w:pPr>
    </w:p>
    <w:p w:rsidR="00A0697E" w:rsidRPr="00536318" w:rsidRDefault="00A0697E" w:rsidP="00A0697E">
      <w:pPr>
        <w:spacing w:after="0" w:line="240" w:lineRule="auto"/>
        <w:ind w:firstLine="567"/>
        <w:jc w:val="right"/>
        <w:rPr>
          <w:rFonts w:ascii="Arial" w:hAnsi="Arial" w:cs="Arial"/>
          <w:bCs/>
          <w:sz w:val="24"/>
          <w:szCs w:val="24"/>
          <w:lang w:eastAsia="ru-RU"/>
        </w:rPr>
      </w:pP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Приложение № 1</w:t>
      </w:r>
    </w:p>
    <w:p w:rsidR="00A0697E" w:rsidRPr="00536318" w:rsidRDefault="00A0697E" w:rsidP="00A0697E">
      <w:pPr>
        <w:spacing w:after="0" w:line="240" w:lineRule="auto"/>
        <w:ind w:firstLine="567"/>
        <w:jc w:val="right"/>
        <w:rPr>
          <w:rFonts w:ascii="Arial" w:hAnsi="Arial" w:cs="Arial"/>
          <w:bCs/>
          <w:sz w:val="24"/>
          <w:szCs w:val="24"/>
          <w:lang w:eastAsia="ru-RU"/>
        </w:rPr>
      </w:pPr>
      <w:r w:rsidRPr="00536318">
        <w:rPr>
          <w:rFonts w:ascii="Arial" w:hAnsi="Arial" w:cs="Arial"/>
          <w:bCs/>
          <w:sz w:val="24"/>
          <w:szCs w:val="24"/>
          <w:lang w:eastAsia="ru-RU"/>
        </w:rPr>
        <w:t>к постановлению № __ от ______ 2018 г.</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lastRenderedPageBreak/>
        <w:t>V.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5.3.1 нарушение срока регистрации заявления заявителя о предоставлении муниципальной услуги;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5.3.2 нарушение сроков предоставления муниципальной услуги;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5.3.3 требование у заявителя документов, не являющихся обязательными для предоставления заявителем;</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5.3.4 отказ в приеме документов у заявителя по основаниям, не предусмотренным настоящим Административным регламентом;</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5.3.8. нарушение срока или порядка выдачи документов по результатам предоставления государственной или муниципальной услуги;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5.3.9.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36318">
        <w:rPr>
          <w:rFonts w:ascii="Arial" w:hAnsi="Arial" w:cs="Arial"/>
          <w:bCs/>
          <w:sz w:val="24"/>
          <w:szCs w:val="24"/>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5.4 Исчерпывающий перечень оснований для отказа рассмотрения жалобы (претензии) и случаев, в которых ответ на жалобу (претензию) не дается:</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5.4.1 в случае если в письменном обращении не указаны фамилия гражданина, направившего обращение, и/или почтовый адрес, по которому должен быть направлен ответ;</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5.4.3 в случае если текст письменного обращения не поддается прочтению;</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5.5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5.6 Основания для начала процедуры досудебного (внесудебного) обжалования: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5.7 Жалоба заявителя в обязательном порядке должна содержать:</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 личную подпись и дату.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5.8 Право заявителя на получение информации и документов, необходимых для обоснования и рассмотрения жалобы (претензии):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5.8.1 заявитель имеет право на получение информации и документов для обоснования и рассмотрения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5.9 Должностные лица, которым может быть направлена жалоба (претензия) заявителя в досудебном (внесудебном) порядке: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5.9.1 Главе Администрации по адресу: Республика Башкортостан, Миякинский район, село Киргиз-Мияки, ул. Губайдуллина, д.137;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5.10 Сроки рассмотрения жалобы (претензии):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5.10.1 жалоба (претензия) рассматривается в течение 15 рабочих дней с момента ее регистрации;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lastRenderedPageBreak/>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5.11 Результат рассмотрения жалобы (претензии): </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5.11.1 решение об удовлетворении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5.11.2 решение об отказе в удовлетворении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 Общие требования к порядку подачи и рассмотрения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5.14.2.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536318">
        <w:rPr>
          <w:rFonts w:ascii="Arial" w:hAnsi="Arial" w:cs="Arial"/>
          <w:bCs/>
          <w:sz w:val="24"/>
          <w:szCs w:val="24"/>
          <w:lang w:eastAsia="ru-RU"/>
        </w:rPr>
        <w:lastRenderedPageBreak/>
        <w:t>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5.14.5. Жалоба должна содержать:</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Pr="00536318">
        <w:rPr>
          <w:rFonts w:ascii="Arial" w:hAnsi="Arial" w:cs="Arial"/>
          <w:bCs/>
          <w:sz w:val="24"/>
          <w:szCs w:val="24"/>
          <w:lang w:eastAsia="ru-RU"/>
        </w:rPr>
        <w:lastRenderedPageBreak/>
        <w:t>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5.14.7. По результатам рассмотрения жалобы принимается одно из следующих решений:</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2) в удовлетворении жалобы отказывается.</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5.14.10. Информационная система досудебного (внесудебного) обжалования</w:t>
      </w:r>
    </w:p>
    <w:p w:rsidR="00A0697E" w:rsidRPr="00536318" w:rsidRDefault="00A0697E" w:rsidP="00A0697E">
      <w:pPr>
        <w:spacing w:after="0" w:line="240" w:lineRule="auto"/>
        <w:ind w:firstLine="567"/>
        <w:jc w:val="both"/>
        <w:rPr>
          <w:rFonts w:ascii="Arial" w:hAnsi="Arial" w:cs="Arial"/>
          <w:bCs/>
          <w:sz w:val="24"/>
          <w:szCs w:val="24"/>
          <w:lang w:eastAsia="ru-RU"/>
        </w:rPr>
      </w:pPr>
      <w:r w:rsidRPr="00536318">
        <w:rPr>
          <w:rFonts w:ascii="Arial" w:hAnsi="Arial" w:cs="Arial"/>
          <w:bCs/>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C216F" w:rsidRDefault="006C216F">
      <w:bookmarkStart w:id="0" w:name="_GoBack"/>
      <w:bookmarkEnd w:id="0"/>
    </w:p>
    <w:sectPr w:rsidR="006C216F" w:rsidSect="00A0697E">
      <w:footerReference w:type="default" r:id="rId4"/>
      <w:pgSz w:w="11906" w:h="16838"/>
      <w:pgMar w:top="1134" w:right="567"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EB2" w:rsidRPr="00E946D8" w:rsidRDefault="00A0697E" w:rsidP="00E946D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7E"/>
    <w:rsid w:val="006C216F"/>
    <w:rsid w:val="00A0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EE059-27E9-4891-9484-D5771332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7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697E"/>
    <w:pPr>
      <w:tabs>
        <w:tab w:val="center" w:pos="4677"/>
        <w:tab w:val="right" w:pos="9355"/>
      </w:tabs>
    </w:pPr>
  </w:style>
  <w:style w:type="character" w:customStyle="1" w:styleId="a4">
    <w:name w:val="Нижний колонтитул Знак"/>
    <w:basedOn w:val="a0"/>
    <w:link w:val="a3"/>
    <w:rsid w:val="00A0697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2019-01-24T10:59:00Z</dcterms:created>
  <dcterms:modified xsi:type="dcterms:W3CDTF">2019-01-24T11:00:00Z</dcterms:modified>
</cp:coreProperties>
</file>